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ascii="方正小标宋_GBK" w:hAnsi="华文中宋" w:eastAsia="方正小标宋_GBK" w:cs="华文中宋"/>
          <w:b/>
          <w:bCs/>
          <w:sz w:val="30"/>
          <w:szCs w:val="30"/>
        </w:rPr>
      </w:pPr>
      <w:r>
        <w:rPr>
          <w:rFonts w:hint="eastAsia" w:ascii="方正小标宋_GBK" w:hAnsi="华文中宋" w:eastAsia="方正小标宋_GBK" w:cs="华文中宋"/>
          <w:b/>
          <w:bCs/>
          <w:sz w:val="30"/>
          <w:szCs w:val="30"/>
        </w:rPr>
        <w:t>2</w:t>
      </w:r>
      <w:r>
        <w:rPr>
          <w:rFonts w:ascii="方正小标宋_GBK" w:hAnsi="华文中宋" w:eastAsia="方正小标宋_GBK" w:cs="华文中宋"/>
          <w:b/>
          <w:bCs/>
          <w:sz w:val="30"/>
          <w:szCs w:val="30"/>
        </w:rPr>
        <w:t>017</w:t>
      </w:r>
      <w:r>
        <w:rPr>
          <w:rFonts w:hint="eastAsia" w:ascii="方正小标宋_GBK" w:hAnsi="华文中宋" w:eastAsia="方正小标宋_GBK" w:cs="华文中宋"/>
          <w:b/>
          <w:bCs/>
          <w:sz w:val="30"/>
          <w:szCs w:val="30"/>
        </w:rPr>
        <w:t>中国工程勘察设计行业创新发展高峰论坛</w:t>
      </w:r>
    </w:p>
    <w:p>
      <w:pPr>
        <w:spacing w:line="360" w:lineRule="atLeast"/>
        <w:jc w:val="center"/>
        <w:rPr>
          <w:rFonts w:ascii="方正小标宋_GBK" w:hAnsi="宋体" w:eastAsia="方正小标宋_GBK"/>
          <w:b/>
          <w:color w:val="000000"/>
          <w:spacing w:val="80"/>
          <w:sz w:val="30"/>
          <w:szCs w:val="30"/>
        </w:rPr>
      </w:pPr>
      <w:r>
        <w:rPr>
          <w:rFonts w:hint="eastAsia" w:ascii="方正小标宋_GBK" w:hAnsi="宋体" w:eastAsia="方正小标宋_GBK"/>
          <w:b/>
          <w:color w:val="000000"/>
          <w:spacing w:val="80"/>
          <w:sz w:val="30"/>
          <w:szCs w:val="30"/>
        </w:rPr>
        <w:t>参会回执</w:t>
      </w:r>
    </w:p>
    <w:p>
      <w:pPr>
        <w:spacing w:line="360" w:lineRule="atLeast"/>
        <w:ind w:firstLine="5880" w:firstLineChars="28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（请在此处加盖单位公章）</w:t>
      </w:r>
    </w:p>
    <w:tbl>
      <w:tblPr>
        <w:tblStyle w:val="7"/>
        <w:tblpPr w:leftFromText="180" w:rightFromText="180" w:vertAnchor="text" w:horzAnchor="margin" w:tblpXSpec="center" w:tblpY="79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89"/>
        <w:gridCol w:w="1338"/>
        <w:gridCol w:w="222"/>
        <w:gridCol w:w="1623"/>
        <w:gridCol w:w="500"/>
        <w:gridCol w:w="850"/>
        <w:gridCol w:w="42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  位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址</w:t>
            </w:r>
          </w:p>
        </w:tc>
        <w:tc>
          <w:tcPr>
            <w:tcW w:w="4772" w:type="dxa"/>
            <w:gridSpan w:val="5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编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机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箱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务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机</w:t>
            </w: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是否住宿 </w:t>
            </w:r>
          </w:p>
        </w:tc>
        <w:tc>
          <w:tcPr>
            <w:tcW w:w="194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6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（     ）间双人标准间，（     ）间单人间，（  ）间套房</w:t>
            </w:r>
          </w:p>
          <w:p>
            <w:pPr>
              <w:spacing w:line="360" w:lineRule="auto"/>
              <w:rPr>
                <w:rFonts w:ascii="宋体" w:hAnsi="宋体" w:cs="微软雅黑"/>
              </w:rPr>
            </w:pPr>
            <w:r>
              <w:rPr>
                <w:rFonts w:hint="eastAsia" w:ascii="宋体" w:hAnsi="宋体" w:cs="微软雅黑"/>
              </w:rPr>
              <w:t>（北京国谊宾馆标间和单人间均为500元每天含一位早餐，套房700元每</w:t>
            </w:r>
            <w:r>
              <w:rPr>
                <w:rFonts w:hint="eastAsia" w:ascii="宋体" w:hAnsi="宋体" w:cs="微软雅黑"/>
                <w:lang w:val="en-US" w:eastAsia="zh-CN"/>
              </w:rPr>
              <w:t>天</w:t>
            </w:r>
            <w:bookmarkStart w:id="0" w:name="_GoBack"/>
            <w:bookmarkEnd w:id="0"/>
            <w:r>
              <w:rPr>
                <w:rFonts w:hint="eastAsia" w:ascii="宋体" w:hAnsi="宋体" w:cs="微软雅黑"/>
              </w:rPr>
              <w:t>含一位早餐）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是否参展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□是 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块展板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6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收款单位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  名：《中国勘察设计》杂志社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开户行：工行北京百万庄支行</w:t>
            </w:r>
          </w:p>
          <w:p>
            <w:pPr>
              <w:spacing w:after="156" w:afterLine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  号： 0200001409006579864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开票信息</w:t>
            </w: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发票抬头（</w:t>
            </w: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  <w:r>
              <w:rPr>
                <w:rFonts w:ascii="宋体" w:hAnsi="宋体"/>
                <w:color w:val="000000"/>
                <w:szCs w:val="21"/>
              </w:rPr>
              <w:t>务必</w:t>
            </w:r>
            <w:r>
              <w:rPr>
                <w:rFonts w:hint="eastAsia" w:ascii="宋体" w:hAnsi="宋体"/>
                <w:color w:val="000000"/>
                <w:szCs w:val="21"/>
              </w:rPr>
              <w:t>填写</w:t>
            </w:r>
            <w:r>
              <w:rPr>
                <w:rFonts w:ascii="宋体" w:hAnsi="宋体"/>
                <w:color w:val="000000"/>
                <w:szCs w:val="21"/>
              </w:rPr>
              <w:t>准确）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税号：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地址：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电话：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6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04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开户行：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6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发票接收人信息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420" w:left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72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16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注：请将参会回执传真或电子扫描件发至组委会；并将会务费汇入指定账户，发票由主办单位统一开具。现场缴费将无法现场开具发票，需要会后开具邮寄。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服务咨询电话：</w:t>
      </w:r>
      <w:r>
        <w:rPr>
          <w:rFonts w:ascii="宋体" w:hAnsi="宋体"/>
          <w:szCs w:val="21"/>
        </w:rPr>
        <w:t>010-57811272</w:t>
      </w:r>
      <w:r>
        <w:rPr>
          <w:rFonts w:hint="eastAsia" w:ascii="宋体" w:hAnsi="宋体"/>
          <w:szCs w:val="21"/>
        </w:rPr>
        <w:t>/1444； E-mail：zksscb@163.com</w:t>
      </w:r>
    </w:p>
    <w:p>
      <w:pPr>
        <w:spacing w:line="440" w:lineRule="exact"/>
        <w:rPr>
          <w:rFonts w:ascii="Times New Roman" w:hAnsi="Times New Roman" w:eastAsia="仿宋_GB2312"/>
          <w:sz w:val="24"/>
        </w:rPr>
      </w:pPr>
    </w:p>
    <w:p>
      <w:pPr>
        <w:jc w:val="left"/>
        <w:rPr>
          <w:rFonts w:ascii="仿宋_GB2312" w:eastAsia="仿宋_GB2312"/>
        </w:rPr>
      </w:pPr>
    </w:p>
    <w:p>
      <w:pPr>
        <w:spacing w:line="440" w:lineRule="exact"/>
        <w:jc w:val="center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北京国谊宾馆交通路线图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北京国谊宾馆位于北京西二环与西三环之间，紧邻北京天文馆、北京动物园、北京展览馆、首都体育馆，处于西直门、金融街、中关村三大商圈交界处，去往财政部、国家发改委、住建部、卫计委、环保部等各大政府机构交通便利。宾馆位于北京市中心区域，距首都机场约50分钟车程；距北京西站约15分钟车程；距北京站约20分钟车程。毗邻两条地铁线路和动物园公交枢纽，优越的地理位置，为您会议接待、商务活动、外出游览提供了极大的方便。</w:t>
      </w:r>
    </w:p>
    <w:p>
      <w:pPr>
        <w:spacing w:line="440" w:lineRule="exac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地址：北京市西城区文兴东街1号  </w:t>
      </w:r>
      <w:r>
        <w:rPr>
          <w:rFonts w:ascii="Times New Roman" w:hAnsi="Times New Roman" w:eastAsia="仿宋_GB2312"/>
          <w:sz w:val="24"/>
        </w:rPr>
        <w:t>电话：</w:t>
      </w:r>
      <w:r>
        <w:rPr>
          <w:rFonts w:hint="eastAsia" w:ascii="Times New Roman" w:hAnsi="Times New Roman" w:eastAsia="仿宋_GB2312"/>
          <w:sz w:val="24"/>
        </w:rPr>
        <w:t>（</w:t>
      </w:r>
      <w:r>
        <w:rPr>
          <w:rFonts w:ascii="Times New Roman" w:hAnsi="Times New Roman" w:eastAsia="仿宋_GB2312"/>
          <w:sz w:val="24"/>
        </w:rPr>
        <w:t>86-10</w:t>
      </w:r>
      <w:r>
        <w:rPr>
          <w:rFonts w:hint="eastAsia" w:ascii="Times New Roman" w:hAnsi="Times New Roman" w:eastAsia="仿宋_GB2312"/>
          <w:sz w:val="24"/>
        </w:rPr>
        <w:t>)</w:t>
      </w:r>
      <w:r>
        <w:rPr>
          <w:rFonts w:ascii="Times New Roman" w:hAnsi="Times New Roman" w:eastAsia="仿宋_GB2312"/>
          <w:sz w:val="24"/>
        </w:rPr>
        <w:t>68316611（总机）</w:t>
      </w:r>
    </w:p>
    <w:p>
      <w:pPr>
        <w:jc w:val="left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drawing>
          <wp:inline distT="0" distB="0" distL="114300" distR="114300">
            <wp:extent cx="5148580" cy="2999105"/>
            <wp:effectExtent l="0" t="0" r="13970" b="10795"/>
            <wp:docPr id="1" name="图片 1" descr="]2PXD_$R)O292PP(PYGCW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]2PXD_$R)O292PP(PYGCWC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eastAsia="仿宋_GB2312"/>
          <w:b/>
          <w:sz w:val="24"/>
          <w:lang w:val="zh-TW" w:eastAsia="zh-TW"/>
        </w:rPr>
      </w:pPr>
      <w:r>
        <w:rPr>
          <w:rFonts w:ascii="Times New Roman" w:hAnsi="Times New Roman" w:eastAsia="仿宋_GB2312"/>
          <w:b/>
          <w:sz w:val="24"/>
          <w:lang w:val="zh-TW" w:eastAsia="zh-TW"/>
        </w:rPr>
        <w:t>具体乘车路线：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</w:t>
      </w:r>
      <w:r>
        <w:rPr>
          <w:rFonts w:hint="eastAsia" w:ascii="Times New Roman" w:hAnsi="Times New Roman" w:eastAsia="仿宋_GB2312"/>
          <w:sz w:val="24"/>
        </w:rPr>
        <w:t xml:space="preserve"> 乘</w:t>
      </w:r>
      <w:r>
        <w:rPr>
          <w:rFonts w:ascii="Times New Roman" w:hAnsi="Times New Roman" w:eastAsia="仿宋_GB2312"/>
          <w:sz w:val="24"/>
          <w:lang w:val="zh-TW" w:eastAsia="zh-TW"/>
        </w:rPr>
        <w:t>公交车至</w:t>
      </w:r>
      <w:r>
        <w:rPr>
          <w:rFonts w:ascii="Times New Roman" w:hAnsi="Times New Roman" w:eastAsia="仿宋_GB2312"/>
          <w:sz w:val="24"/>
        </w:rPr>
        <w:t>“</w:t>
      </w:r>
      <w:r>
        <w:rPr>
          <w:rFonts w:hint="eastAsia" w:ascii="Times New Roman" w:hAnsi="Times New Roman" w:eastAsia="仿宋_GB2312"/>
          <w:sz w:val="24"/>
        </w:rPr>
        <w:t>动物园站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ascii="Times New Roman" w:hAnsi="Times New Roman" w:eastAsia="仿宋_GB2312"/>
          <w:sz w:val="24"/>
          <w:lang w:val="zh-TW" w:eastAsia="zh-TW"/>
        </w:rPr>
        <w:t>步行</w:t>
      </w:r>
      <w:r>
        <w:rPr>
          <w:rFonts w:hint="eastAsia" w:ascii="Times New Roman" w:hAnsi="Times New Roman" w:eastAsia="仿宋_GB2312"/>
          <w:sz w:val="24"/>
        </w:rPr>
        <w:t>4</w:t>
      </w:r>
      <w:r>
        <w:rPr>
          <w:rFonts w:ascii="Times New Roman" w:hAnsi="Times New Roman" w:eastAsia="仿宋_GB2312"/>
          <w:sz w:val="24"/>
        </w:rPr>
        <w:t>00</w:t>
      </w:r>
      <w:r>
        <w:rPr>
          <w:rFonts w:ascii="Times New Roman" w:hAnsi="Times New Roman" w:eastAsia="仿宋_GB2312"/>
          <w:sz w:val="24"/>
          <w:lang w:val="zh-TW" w:eastAsia="zh-TW"/>
        </w:rPr>
        <w:t>米</w:t>
      </w:r>
      <w:r>
        <w:rPr>
          <w:rFonts w:hint="eastAsia" w:ascii="Times New Roman" w:hAnsi="Times New Roman" w:eastAsia="仿宋_GB2312"/>
          <w:sz w:val="24"/>
        </w:rPr>
        <w:t>到达宾馆，到</w:t>
      </w:r>
      <w:r>
        <w:rPr>
          <w:rFonts w:ascii="Times New Roman" w:hAnsi="Times New Roman" w:eastAsia="仿宋_GB2312"/>
          <w:sz w:val="24"/>
        </w:rPr>
        <w:t>“</w:t>
      </w:r>
      <w:r>
        <w:rPr>
          <w:rFonts w:hint="eastAsia" w:ascii="Times New Roman" w:hAnsi="Times New Roman" w:eastAsia="仿宋_GB2312"/>
          <w:sz w:val="24"/>
        </w:rPr>
        <w:t>动物园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hint="eastAsia" w:ascii="Times New Roman" w:hAnsi="Times New Roman" w:eastAsia="仿宋_GB2312"/>
          <w:sz w:val="24"/>
        </w:rPr>
        <w:t>站</w:t>
      </w:r>
      <w:r>
        <w:rPr>
          <w:rFonts w:ascii="Times New Roman" w:hAnsi="Times New Roman" w:eastAsia="仿宋_GB2312"/>
          <w:sz w:val="24"/>
          <w:lang w:val="zh-TW" w:eastAsia="zh-TW"/>
        </w:rPr>
        <w:t>的公交车有：</w:t>
      </w:r>
      <w:r>
        <w:rPr>
          <w:rFonts w:hint="eastAsia" w:ascii="Times New Roman" w:hAnsi="Times New Roman" w:eastAsia="仿宋_GB2312"/>
          <w:sz w:val="24"/>
        </w:rPr>
        <w:t>7</w:t>
      </w:r>
      <w:r>
        <w:rPr>
          <w:rFonts w:ascii="Times New Roman" w:hAnsi="Times New Roman" w:eastAsia="仿宋_GB2312"/>
          <w:sz w:val="24"/>
          <w:lang w:val="zh-TW" w:eastAsia="zh-TW"/>
        </w:rPr>
        <w:t>路、</w:t>
      </w:r>
      <w:r>
        <w:rPr>
          <w:rFonts w:hint="eastAsia" w:ascii="Times New Roman" w:hAnsi="Times New Roman" w:eastAsia="仿宋_GB2312"/>
          <w:sz w:val="24"/>
        </w:rPr>
        <w:t>16</w:t>
      </w:r>
      <w:r>
        <w:rPr>
          <w:rFonts w:ascii="Times New Roman" w:hAnsi="Times New Roman" w:eastAsia="仿宋_GB2312"/>
          <w:sz w:val="24"/>
          <w:lang w:val="zh-TW" w:eastAsia="zh-TW"/>
        </w:rPr>
        <w:t>路、</w:t>
      </w:r>
      <w:r>
        <w:rPr>
          <w:rFonts w:hint="eastAsia" w:ascii="Times New Roman" w:hAnsi="Times New Roman" w:eastAsia="仿宋_GB2312"/>
          <w:sz w:val="24"/>
        </w:rPr>
        <w:t>运通104/105路、360</w:t>
      </w:r>
      <w:r>
        <w:rPr>
          <w:rFonts w:ascii="Times New Roman" w:hAnsi="Times New Roman" w:eastAsia="仿宋_GB2312"/>
          <w:sz w:val="24"/>
          <w:lang w:val="zh-TW" w:eastAsia="zh-TW"/>
        </w:rPr>
        <w:t>路、</w:t>
      </w:r>
      <w:r>
        <w:rPr>
          <w:rFonts w:hint="eastAsia" w:ascii="Times New Roman" w:hAnsi="Times New Roman" w:eastAsia="仿宋_GB2312"/>
          <w:sz w:val="24"/>
        </w:rPr>
        <w:t>632</w:t>
      </w:r>
      <w:r>
        <w:rPr>
          <w:rFonts w:ascii="Times New Roman" w:hAnsi="Times New Roman" w:eastAsia="仿宋_GB2312"/>
          <w:sz w:val="24"/>
          <w:lang w:val="zh-TW" w:eastAsia="zh-TW"/>
        </w:rPr>
        <w:t>路等。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</w:t>
      </w:r>
      <w:r>
        <w:rPr>
          <w:rFonts w:hint="eastAsia" w:ascii="Times New Roman" w:hAnsi="Times New Roman" w:eastAsia="仿宋_GB2312"/>
          <w:sz w:val="24"/>
        </w:rPr>
        <w:t xml:space="preserve"> 乘</w:t>
      </w:r>
      <w:r>
        <w:rPr>
          <w:rFonts w:ascii="Times New Roman" w:hAnsi="Times New Roman" w:eastAsia="仿宋_GB2312"/>
          <w:bCs/>
          <w:sz w:val="24"/>
          <w:lang w:val="zh-TW" w:eastAsia="zh-TW"/>
        </w:rPr>
        <w:t>地铁</w:t>
      </w:r>
      <w:r>
        <w:rPr>
          <w:rFonts w:hint="eastAsia" w:ascii="Times New Roman" w:hAnsi="Times New Roman" w:eastAsia="仿宋_GB2312"/>
          <w:bCs/>
          <w:sz w:val="24"/>
        </w:rPr>
        <w:t>6</w:t>
      </w:r>
      <w:r>
        <w:rPr>
          <w:rFonts w:ascii="Times New Roman" w:hAnsi="Times New Roman" w:eastAsia="仿宋_GB2312"/>
          <w:bCs/>
          <w:sz w:val="24"/>
          <w:lang w:val="zh-TW" w:eastAsia="zh-TW"/>
        </w:rPr>
        <w:t>号线</w:t>
      </w:r>
      <w:r>
        <w:rPr>
          <w:rFonts w:ascii="Times New Roman" w:hAnsi="Times New Roman" w:eastAsia="仿宋_GB2312"/>
          <w:sz w:val="24"/>
          <w:lang w:val="zh-TW" w:eastAsia="zh-TW"/>
        </w:rPr>
        <w:t>至</w:t>
      </w:r>
      <w:r>
        <w:rPr>
          <w:rFonts w:ascii="Times New Roman" w:hAnsi="Times New Roman" w:eastAsia="仿宋_GB2312"/>
          <w:sz w:val="24"/>
        </w:rPr>
        <w:t>“</w:t>
      </w:r>
      <w:r>
        <w:rPr>
          <w:rFonts w:hint="eastAsia" w:ascii="Times New Roman" w:hAnsi="Times New Roman" w:eastAsia="仿宋_GB2312"/>
          <w:sz w:val="24"/>
        </w:rPr>
        <w:t>车公庄西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hint="eastAsia" w:ascii="Times New Roman" w:hAnsi="Times New Roman" w:eastAsia="仿宋_GB2312"/>
          <w:sz w:val="24"/>
        </w:rPr>
        <w:t>站A西北</w:t>
      </w:r>
      <w:r>
        <w:rPr>
          <w:rFonts w:ascii="Times New Roman" w:hAnsi="Times New Roman" w:eastAsia="仿宋_GB2312"/>
          <w:sz w:val="24"/>
          <w:lang w:val="zh-TW" w:eastAsia="zh-TW"/>
        </w:rPr>
        <w:t>口出来，</w:t>
      </w:r>
      <w:r>
        <w:rPr>
          <w:rFonts w:hint="eastAsia" w:ascii="Times New Roman" w:hAnsi="Times New Roman" w:eastAsia="仿宋_GB2312"/>
          <w:sz w:val="24"/>
        </w:rPr>
        <w:t>向南步行610米到达宾馆。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</w:t>
      </w:r>
      <w:r>
        <w:rPr>
          <w:rFonts w:hint="eastAsia" w:ascii="Times New Roman" w:hAnsi="Times New Roman" w:eastAsia="仿宋_GB2312"/>
          <w:sz w:val="24"/>
        </w:rPr>
        <w:t xml:space="preserve"> 乘</w:t>
      </w:r>
      <w:r>
        <w:rPr>
          <w:rFonts w:ascii="Times New Roman" w:hAnsi="Times New Roman" w:eastAsia="仿宋_GB2312"/>
          <w:bCs/>
          <w:sz w:val="24"/>
          <w:lang w:val="zh-TW" w:eastAsia="zh-TW"/>
        </w:rPr>
        <w:t>地铁</w:t>
      </w:r>
      <w:r>
        <w:rPr>
          <w:rFonts w:hint="eastAsia" w:ascii="Times New Roman" w:hAnsi="Times New Roman" w:eastAsia="仿宋_GB2312"/>
          <w:bCs/>
          <w:sz w:val="24"/>
        </w:rPr>
        <w:t>4</w:t>
      </w:r>
      <w:r>
        <w:rPr>
          <w:rFonts w:ascii="Times New Roman" w:hAnsi="Times New Roman" w:eastAsia="仿宋_GB2312"/>
          <w:bCs/>
          <w:sz w:val="24"/>
          <w:lang w:val="zh-TW" w:eastAsia="zh-TW"/>
        </w:rPr>
        <w:t>号线</w:t>
      </w:r>
      <w:r>
        <w:rPr>
          <w:rFonts w:hint="eastAsia" w:ascii="Times New Roman" w:hAnsi="Times New Roman" w:eastAsia="仿宋_GB2312"/>
          <w:bCs/>
          <w:sz w:val="24"/>
          <w:lang w:val="zh-TW"/>
        </w:rPr>
        <w:t>，</w:t>
      </w:r>
      <w:r>
        <w:rPr>
          <w:rFonts w:hint="eastAsia" w:ascii="Times New Roman" w:hAnsi="Times New Roman" w:eastAsia="仿宋_GB2312"/>
          <w:bCs/>
          <w:sz w:val="24"/>
        </w:rPr>
        <w:t>安河桥北方向</w:t>
      </w:r>
      <w:r>
        <w:rPr>
          <w:rFonts w:ascii="Times New Roman" w:hAnsi="Times New Roman" w:eastAsia="仿宋_GB2312"/>
          <w:sz w:val="24"/>
          <w:lang w:val="zh-TW" w:eastAsia="zh-TW"/>
        </w:rPr>
        <w:t>至</w:t>
      </w:r>
      <w:r>
        <w:rPr>
          <w:rFonts w:ascii="Times New Roman" w:hAnsi="Times New Roman" w:eastAsia="仿宋_GB2312"/>
          <w:sz w:val="24"/>
        </w:rPr>
        <w:t>“</w:t>
      </w:r>
      <w:r>
        <w:rPr>
          <w:rFonts w:hint="eastAsia" w:ascii="Times New Roman" w:hAnsi="Times New Roman" w:eastAsia="仿宋_GB2312"/>
          <w:sz w:val="24"/>
        </w:rPr>
        <w:t>动物园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hint="eastAsia" w:ascii="Times New Roman" w:hAnsi="Times New Roman" w:eastAsia="仿宋_GB2312"/>
          <w:sz w:val="24"/>
        </w:rPr>
        <w:t>站E西南口</w:t>
      </w:r>
      <w:r>
        <w:rPr>
          <w:rFonts w:ascii="Times New Roman" w:hAnsi="Times New Roman" w:eastAsia="仿宋_GB2312"/>
          <w:sz w:val="24"/>
          <w:lang w:val="zh-TW" w:eastAsia="zh-TW"/>
        </w:rPr>
        <w:t>出来，</w:t>
      </w:r>
      <w:r>
        <w:rPr>
          <w:rFonts w:hint="eastAsia" w:ascii="Times New Roman" w:hAnsi="Times New Roman" w:eastAsia="仿宋_GB2312"/>
          <w:sz w:val="24"/>
        </w:rPr>
        <w:t>向南</w:t>
      </w:r>
      <w:r>
        <w:rPr>
          <w:rFonts w:ascii="Times New Roman" w:hAnsi="Times New Roman" w:eastAsia="仿宋_GB2312"/>
          <w:sz w:val="24"/>
          <w:lang w:val="zh-TW" w:eastAsia="zh-TW"/>
        </w:rPr>
        <w:t>步行</w:t>
      </w:r>
      <w:r>
        <w:rPr>
          <w:rFonts w:hint="eastAsia" w:ascii="Times New Roman" w:hAnsi="Times New Roman" w:eastAsia="仿宋_GB2312"/>
          <w:sz w:val="24"/>
        </w:rPr>
        <w:t>630</w:t>
      </w:r>
      <w:r>
        <w:rPr>
          <w:rFonts w:ascii="Times New Roman" w:hAnsi="Times New Roman" w:eastAsia="仿宋_GB2312"/>
          <w:sz w:val="24"/>
          <w:lang w:val="zh-TW" w:eastAsia="zh-TW"/>
        </w:rPr>
        <w:t>米即是。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eastAsia="仿宋_GB2312"/>
          <w:b/>
          <w:sz w:val="24"/>
          <w:lang w:val="zh-TW" w:eastAsia="zh-TW"/>
        </w:rPr>
      </w:pPr>
      <w:r>
        <w:rPr>
          <w:rFonts w:ascii="Times New Roman" w:hAnsi="Times New Roman" w:eastAsia="仿宋_GB2312"/>
          <w:b/>
          <w:sz w:val="24"/>
          <w:lang w:val="zh-TW" w:eastAsia="zh-TW"/>
        </w:rPr>
        <w:t>首都机场至酒店公共交通路线：</w:t>
      </w:r>
      <w:r>
        <w:rPr>
          <w:rFonts w:hint="eastAsia" w:ascii="Times New Roman" w:hAnsi="Times New Roman" w:eastAsia="仿宋_GB2312"/>
          <w:b/>
          <w:sz w:val="24"/>
          <w:lang w:val="zh-TW"/>
        </w:rPr>
        <w:t xml:space="preserve"> 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1. 乘机场快轨到达“东直门”站换乘地铁2号线，“西直门”站下车换乘地铁4号线，安河桥北方向</w:t>
      </w:r>
      <w:r>
        <w:rPr>
          <w:rFonts w:hint="eastAsia" w:ascii="Times New Roman" w:hAnsi="Times New Roman" w:eastAsia="仿宋_GB2312"/>
          <w:sz w:val="24"/>
          <w:lang w:val="zh-TW" w:eastAsia="zh-TW"/>
        </w:rPr>
        <w:t>至</w:t>
      </w:r>
      <w:r>
        <w:rPr>
          <w:rFonts w:hint="eastAsia" w:ascii="Times New Roman" w:hAnsi="Times New Roman" w:eastAsia="仿宋_GB2312"/>
          <w:sz w:val="24"/>
        </w:rPr>
        <w:t>“动物园”站E西南口</w:t>
      </w:r>
      <w:r>
        <w:rPr>
          <w:rFonts w:hint="eastAsia" w:ascii="Times New Roman" w:hAnsi="Times New Roman" w:eastAsia="仿宋_GB2312"/>
          <w:sz w:val="24"/>
          <w:lang w:val="zh-TW" w:eastAsia="zh-TW"/>
        </w:rPr>
        <w:t>出来，</w:t>
      </w:r>
      <w:r>
        <w:rPr>
          <w:rFonts w:hint="eastAsia" w:ascii="Times New Roman" w:hAnsi="Times New Roman" w:eastAsia="仿宋_GB2312"/>
          <w:sz w:val="24"/>
        </w:rPr>
        <w:t>向南</w:t>
      </w:r>
      <w:r>
        <w:rPr>
          <w:rFonts w:hint="eastAsia" w:ascii="Times New Roman" w:hAnsi="Times New Roman" w:eastAsia="仿宋_GB2312"/>
          <w:sz w:val="24"/>
          <w:lang w:val="zh-TW" w:eastAsia="zh-TW"/>
        </w:rPr>
        <w:t>步行</w:t>
      </w:r>
      <w:r>
        <w:rPr>
          <w:rFonts w:hint="eastAsia" w:ascii="Times New Roman" w:hAnsi="Times New Roman" w:eastAsia="仿宋_GB2312"/>
          <w:sz w:val="24"/>
        </w:rPr>
        <w:t>630</w:t>
      </w:r>
      <w:r>
        <w:rPr>
          <w:rFonts w:hint="eastAsia" w:ascii="Times New Roman" w:hAnsi="Times New Roman" w:eastAsia="仿宋_GB2312"/>
          <w:sz w:val="24"/>
          <w:lang w:val="zh-TW" w:eastAsia="zh-TW"/>
        </w:rPr>
        <w:t>米</w:t>
      </w:r>
      <w:r>
        <w:rPr>
          <w:rFonts w:hint="eastAsia" w:ascii="Times New Roman" w:hAnsi="Times New Roman" w:eastAsia="仿宋_GB2312"/>
          <w:sz w:val="24"/>
        </w:rPr>
        <w:t>到达宾馆</w:t>
      </w:r>
      <w:r>
        <w:rPr>
          <w:rFonts w:hint="eastAsia" w:ascii="Times New Roman" w:hAnsi="Times New Roman" w:eastAsia="仿宋_GB2312"/>
          <w:sz w:val="24"/>
          <w:lang w:val="zh-TW" w:eastAsia="zh-TW"/>
        </w:rPr>
        <w:t>。</w:t>
      </w:r>
    </w:p>
    <w:p>
      <w:pPr>
        <w:spacing w:line="360" w:lineRule="exact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2. 乘机场大巴北京站线至“朝阳门”下车，步行490米，换乘</w:t>
      </w:r>
      <w:r>
        <w:rPr>
          <w:rFonts w:hint="eastAsia" w:ascii="Times New Roman" w:hAnsi="Times New Roman" w:eastAsia="仿宋_GB2312"/>
          <w:sz w:val="24"/>
          <w:lang w:val="zh-TW" w:eastAsia="zh-TW"/>
        </w:rPr>
        <w:t>地铁</w:t>
      </w:r>
      <w:r>
        <w:rPr>
          <w:rFonts w:hint="eastAsia" w:ascii="Times New Roman" w:hAnsi="Times New Roman" w:eastAsia="仿宋_GB2312"/>
          <w:sz w:val="24"/>
        </w:rPr>
        <w:t>6</w:t>
      </w:r>
      <w:r>
        <w:rPr>
          <w:rFonts w:hint="eastAsia" w:ascii="Times New Roman" w:hAnsi="Times New Roman" w:eastAsia="仿宋_GB2312"/>
          <w:sz w:val="24"/>
          <w:lang w:val="zh-TW" w:eastAsia="zh-TW"/>
        </w:rPr>
        <w:t>号线至</w:t>
      </w:r>
      <w:r>
        <w:rPr>
          <w:rFonts w:hint="eastAsia" w:ascii="Times New Roman" w:hAnsi="Times New Roman" w:eastAsia="仿宋_GB2312"/>
          <w:sz w:val="24"/>
        </w:rPr>
        <w:t>“车公庄西”站A西北</w:t>
      </w:r>
      <w:r>
        <w:rPr>
          <w:rFonts w:hint="eastAsia" w:ascii="Times New Roman" w:hAnsi="Times New Roman" w:eastAsia="仿宋_GB2312"/>
          <w:sz w:val="24"/>
          <w:lang w:val="zh-TW" w:eastAsia="zh-TW"/>
        </w:rPr>
        <w:t>口出来，</w:t>
      </w:r>
      <w:r>
        <w:rPr>
          <w:rFonts w:hint="eastAsia" w:ascii="Times New Roman" w:hAnsi="Times New Roman" w:eastAsia="仿宋_GB2312"/>
          <w:sz w:val="24"/>
        </w:rPr>
        <w:t>步行610米到达宾馆。</w:t>
      </w:r>
    </w:p>
    <w:p>
      <w:pPr>
        <w:rPr>
          <w:rFonts w:ascii="宋体" w:hAnsi="宋体"/>
          <w:szCs w:val="21"/>
        </w:rPr>
      </w:pPr>
    </w:p>
    <w:sectPr>
      <w:pgSz w:w="11906" w:h="16838"/>
      <w:pgMar w:top="1043" w:right="1689" w:bottom="1043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533"/>
    <w:multiLevelType w:val="multilevel"/>
    <w:tmpl w:val="65FD7533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■"/>
      <w:lvlJc w:val="left"/>
      <w:pPr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◆"/>
      <w:lvlJc w:val="left"/>
      <w:pPr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■"/>
      <w:lvlJc w:val="left"/>
      <w:pPr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◆"/>
      <w:lvlJc w:val="left"/>
      <w:pPr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■"/>
      <w:lvlJc w:val="left"/>
      <w:pPr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◆"/>
      <w:lvlJc w:val="left"/>
      <w:pPr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89F"/>
    <w:rsid w:val="0006189F"/>
    <w:rsid w:val="000A2AF1"/>
    <w:rsid w:val="000B15D1"/>
    <w:rsid w:val="000F197E"/>
    <w:rsid w:val="000F52B7"/>
    <w:rsid w:val="00101820"/>
    <w:rsid w:val="00172D04"/>
    <w:rsid w:val="00255A71"/>
    <w:rsid w:val="00325A92"/>
    <w:rsid w:val="0033602E"/>
    <w:rsid w:val="00411B1C"/>
    <w:rsid w:val="004300DB"/>
    <w:rsid w:val="00447F63"/>
    <w:rsid w:val="004C5922"/>
    <w:rsid w:val="004D42FE"/>
    <w:rsid w:val="00554CE4"/>
    <w:rsid w:val="005E3C1E"/>
    <w:rsid w:val="006A7E37"/>
    <w:rsid w:val="006E3D42"/>
    <w:rsid w:val="006F0E15"/>
    <w:rsid w:val="007A7E4B"/>
    <w:rsid w:val="007E7FC7"/>
    <w:rsid w:val="00843DA5"/>
    <w:rsid w:val="008476AD"/>
    <w:rsid w:val="00862E89"/>
    <w:rsid w:val="0088469A"/>
    <w:rsid w:val="008933C7"/>
    <w:rsid w:val="008A58CB"/>
    <w:rsid w:val="00942BC0"/>
    <w:rsid w:val="00A42728"/>
    <w:rsid w:val="00A73DCF"/>
    <w:rsid w:val="00B54758"/>
    <w:rsid w:val="00B64C20"/>
    <w:rsid w:val="00BE4FE2"/>
    <w:rsid w:val="00C06203"/>
    <w:rsid w:val="00C44E9F"/>
    <w:rsid w:val="00C810F0"/>
    <w:rsid w:val="00D93C23"/>
    <w:rsid w:val="00D97498"/>
    <w:rsid w:val="00DA58A0"/>
    <w:rsid w:val="00E01681"/>
    <w:rsid w:val="00E27224"/>
    <w:rsid w:val="00E31991"/>
    <w:rsid w:val="00E36762"/>
    <w:rsid w:val="00EF30CB"/>
    <w:rsid w:val="00F14191"/>
    <w:rsid w:val="00F20264"/>
    <w:rsid w:val="00F56094"/>
    <w:rsid w:val="00FE01C0"/>
    <w:rsid w:val="031B4CC5"/>
    <w:rsid w:val="08360705"/>
    <w:rsid w:val="0E976581"/>
    <w:rsid w:val="25D5728E"/>
    <w:rsid w:val="29DC24BF"/>
    <w:rsid w:val="2FDE7958"/>
    <w:rsid w:val="32551E00"/>
    <w:rsid w:val="4C03429F"/>
    <w:rsid w:val="4CF37ED7"/>
    <w:rsid w:val="4E3509E2"/>
    <w:rsid w:val="549D4CEE"/>
    <w:rsid w:val="59E50537"/>
    <w:rsid w:val="653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991</Characters>
  <Lines>8</Lines>
  <Paragraphs>2</Paragraphs>
  <ScaleCrop>false</ScaleCrop>
  <LinksUpToDate>false</LinksUpToDate>
  <CharactersWithSpaces>1162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2017-07-19T07:09:00Z</dcterms:created>
  <dc:creator>贺飞</dc:creator>
  <cp:lastModifiedBy>wang</cp:lastModifiedBy>
  <cp:lastPrinted>2017-09-04T06:24:00Z</cp:lastPrinted>
  <dcterms:modified xsi:type="dcterms:W3CDTF">2017-09-06T02:11:39Z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